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766" w:rsidRPr="00EE1766" w:rsidRDefault="00EE1766" w:rsidP="00EE1766">
      <w:pPr>
        <w:shd w:val="clear" w:color="auto" w:fill="FFFFFF"/>
        <w:spacing w:after="150" w:line="600" w:lineRule="atLeast"/>
        <w:outlineLvl w:val="0"/>
        <w:rPr>
          <w:rFonts w:ascii="MuseoSansCyrl-500" w:eastAsia="Times New Roman" w:hAnsi="MuseoSansCyrl-500" w:cs="Times New Roman"/>
          <w:color w:val="363636"/>
          <w:kern w:val="36"/>
          <w:sz w:val="48"/>
          <w:szCs w:val="48"/>
          <w:lang w:eastAsia="ru-RU"/>
        </w:rPr>
      </w:pPr>
      <w:r w:rsidRPr="00EE1766">
        <w:rPr>
          <w:rFonts w:ascii="MuseoSansCyrl-500" w:eastAsia="Times New Roman" w:hAnsi="MuseoSansCyrl-500" w:cs="Times New Roman"/>
          <w:color w:val="363636"/>
          <w:kern w:val="36"/>
          <w:sz w:val="48"/>
          <w:szCs w:val="48"/>
          <w:lang w:eastAsia="ru-RU"/>
        </w:rPr>
        <w:t>Показатели доступности и качества медицинской помощи, установленные в территориальной программе государственных гарантий бесплатного оказания гражданам медицинской помощи на соответствующий год</w:t>
      </w:r>
    </w:p>
    <w:p w:rsidR="00EE1766" w:rsidRPr="00EE1766" w:rsidRDefault="00EE1766" w:rsidP="00EE17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7475"/>
          <w:sz w:val="24"/>
          <w:szCs w:val="24"/>
          <w:lang w:eastAsia="ru-RU"/>
        </w:rPr>
      </w:pPr>
      <w:r w:rsidRPr="00EE1766">
        <w:rPr>
          <w:rFonts w:ascii="Arial" w:eastAsia="Times New Roman" w:hAnsi="Arial" w:cs="Arial"/>
          <w:color w:val="7B7475"/>
          <w:sz w:val="24"/>
          <w:szCs w:val="24"/>
          <w:lang w:eastAsia="ru-RU"/>
        </w:rPr>
        <w:t>27 ноября 2019</w:t>
      </w:r>
    </w:p>
    <w:p w:rsidR="00EE1766" w:rsidRPr="00EE1766" w:rsidRDefault="00EE1766" w:rsidP="00EE1766">
      <w:pPr>
        <w:shd w:val="clear" w:color="auto" w:fill="FFFFFF"/>
        <w:spacing w:before="150" w:after="150" w:line="600" w:lineRule="atLeast"/>
        <w:outlineLvl w:val="0"/>
        <w:rPr>
          <w:rFonts w:ascii="MuseoSansCyrl-500" w:eastAsia="Times New Roman" w:hAnsi="MuseoSansCyrl-500" w:cs="Times New Roman"/>
          <w:color w:val="363636"/>
          <w:kern w:val="36"/>
          <w:sz w:val="48"/>
          <w:szCs w:val="48"/>
          <w:lang w:eastAsia="ru-RU"/>
        </w:rPr>
      </w:pPr>
      <w:r w:rsidRPr="00EE1766">
        <w:rPr>
          <w:rFonts w:ascii="MuseoSansCyrl-500" w:eastAsia="Times New Roman" w:hAnsi="MuseoSansCyrl-500" w:cs="Times New Roman"/>
          <w:b/>
          <w:bCs/>
          <w:color w:val="363636"/>
          <w:kern w:val="36"/>
          <w:sz w:val="48"/>
          <w:szCs w:val="48"/>
          <w:lang w:eastAsia="ru-RU"/>
        </w:rPr>
        <w:t>О Территориальной программе государственных гарантий бесплатного оказания гражданам медицинской помощи в Санкт-Петербурге на 2020 год и на плановый период 2021 и 2022 годов</w:t>
      </w:r>
    </w:p>
    <w:p w:rsidR="00EE1766" w:rsidRPr="00EE1766" w:rsidRDefault="00EE1766" w:rsidP="00EE176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E1766">
        <w:rPr>
          <w:rFonts w:ascii="Arial" w:eastAsia="Times New Roman" w:hAnsi="Arial" w:cs="Arial"/>
          <w:color w:val="010101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EE1766" w:rsidRPr="00EE1766" w:rsidRDefault="00EE1766" w:rsidP="00EE1766">
      <w:pPr>
        <w:shd w:val="clear" w:color="auto" w:fill="FFFFFF"/>
        <w:spacing w:before="150" w:after="150" w:line="240" w:lineRule="auto"/>
        <w:outlineLvl w:val="1"/>
        <w:rPr>
          <w:rFonts w:ascii="MuseoSansCyrl-500" w:eastAsia="Times New Roman" w:hAnsi="MuseoSansCyrl-500" w:cs="Times New Roman"/>
          <w:color w:val="363636"/>
          <w:sz w:val="36"/>
          <w:szCs w:val="36"/>
          <w:lang w:eastAsia="ru-RU"/>
        </w:rPr>
      </w:pPr>
      <w:r w:rsidRPr="00EE1766">
        <w:rPr>
          <w:rFonts w:ascii="MuseoSansCyrl-500" w:eastAsia="Times New Roman" w:hAnsi="MuseoSansCyrl-500" w:cs="Times New Roman"/>
          <w:b/>
          <w:bCs/>
          <w:color w:val="363636"/>
          <w:sz w:val="36"/>
          <w:szCs w:val="36"/>
          <w:lang w:eastAsia="ru-RU"/>
        </w:rPr>
        <w:t>ЗАКОН САНКТ-ПЕТЕРБУРГА от 18.12.2019</w:t>
      </w:r>
    </w:p>
    <w:p w:rsidR="00EE1766" w:rsidRPr="00EE1766" w:rsidRDefault="00EE1766" w:rsidP="00EE17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E1766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Целевые значения критериев доступности и качества медицинской помощи</w:t>
      </w:r>
    </w:p>
    <w:tbl>
      <w:tblPr>
        <w:tblW w:w="1300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8698"/>
        <w:gridCol w:w="1069"/>
        <w:gridCol w:w="1069"/>
        <w:gridCol w:w="1084"/>
      </w:tblGrid>
      <w:tr w:rsidR="00EE1766" w:rsidRPr="00EE1766" w:rsidTr="00EE1766">
        <w:trPr>
          <w:trHeight w:val="15"/>
          <w:tblCellSpacing w:w="15" w:type="dxa"/>
        </w:trPr>
        <w:tc>
          <w:tcPr>
            <w:tcW w:w="930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30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5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30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30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30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30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  <w:tr w:rsidR="00EE1766" w:rsidRPr="00EE1766" w:rsidTr="00EE1766">
        <w:trPr>
          <w:tblCellSpacing w:w="15" w:type="dxa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7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Критерии доступности и качества медицинской помощи (единицы измерения)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2022 год</w:t>
            </w:r>
          </w:p>
        </w:tc>
      </w:tr>
      <w:tr w:rsidR="00EE1766" w:rsidRPr="00EE1766" w:rsidTr="00EE1766">
        <w:trPr>
          <w:tblCellSpacing w:w="15" w:type="dxa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</w:t>
            </w:r>
          </w:p>
        </w:tc>
      </w:tr>
      <w:tr w:rsidR="00EE1766" w:rsidRPr="00EE1766" w:rsidTr="00EE1766">
        <w:trPr>
          <w:tblCellSpacing w:w="15" w:type="dxa"/>
        </w:trPr>
        <w:tc>
          <w:tcPr>
            <w:tcW w:w="11460" w:type="dxa"/>
            <w:gridSpan w:val="5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 Критерии качества медицинской помощи</w:t>
            </w:r>
          </w:p>
        </w:tc>
      </w:tr>
      <w:tr w:rsidR="00EE1766" w:rsidRPr="00EE1766" w:rsidTr="00EE1766">
        <w:trPr>
          <w:tblCellSpacing w:w="15" w:type="dxa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7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Удовлетворенность населения медицинской помощью (процентов от числа опрошенных)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70</w:t>
            </w:r>
          </w:p>
        </w:tc>
      </w:tr>
      <w:tr w:rsidR="00EE1766" w:rsidRPr="00EE1766" w:rsidTr="00EE1766">
        <w:trPr>
          <w:tblCellSpacing w:w="15" w:type="dxa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7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Смертность населения в трудоспособном возрасте (число умерших в трудоспособном возрасте на 100 тыс. человек населения)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355,4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338,8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338,8</w:t>
            </w:r>
          </w:p>
        </w:tc>
      </w:tr>
      <w:tr w:rsidR="00EE1766" w:rsidRPr="00EE1766" w:rsidTr="00EE1766">
        <w:trPr>
          <w:tblCellSpacing w:w="15" w:type="dxa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77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Доля умерших в трудоспособном возрасте на дому в общем количестве умерших в трудоспособном возрасте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21,5</w:t>
            </w:r>
          </w:p>
        </w:tc>
      </w:tr>
      <w:tr w:rsidR="00EE1766" w:rsidRPr="00EE1766" w:rsidTr="00EE1766">
        <w:trPr>
          <w:tblCellSpacing w:w="15" w:type="dxa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7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Материнская смертность (на 100 тыс. человек, родившихся живыми)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17,6</w:t>
            </w:r>
          </w:p>
        </w:tc>
      </w:tr>
      <w:tr w:rsidR="00EE1766" w:rsidRPr="00EE1766" w:rsidTr="00EE1766">
        <w:trPr>
          <w:tblCellSpacing w:w="15" w:type="dxa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7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Младенческая смертность (на 1000 человек, родившихся живыми)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3,6</w:t>
            </w:r>
          </w:p>
        </w:tc>
      </w:tr>
      <w:tr w:rsidR="00EE1766" w:rsidRPr="00EE1766" w:rsidTr="00EE1766">
        <w:trPr>
          <w:tblCellSpacing w:w="15" w:type="dxa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7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Доля умерших в возрасте до 1 года на дому в общем количестве умерших в возрасте до 1 года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9,0</w:t>
            </w:r>
          </w:p>
        </w:tc>
      </w:tr>
      <w:tr w:rsidR="00EE1766" w:rsidRPr="00EE1766" w:rsidTr="00EE1766">
        <w:trPr>
          <w:tblCellSpacing w:w="15" w:type="dxa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7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Смертность детей в возрасте 0-4 лет (на 1000 родившихся живыми)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4,5</w:t>
            </w:r>
          </w:p>
        </w:tc>
      </w:tr>
      <w:tr w:rsidR="00EE1766" w:rsidRPr="00EE1766" w:rsidTr="00EE1766">
        <w:trPr>
          <w:tblCellSpacing w:w="15" w:type="dxa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7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Смертность населения (число умерших на 1000 человек населения)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11,1</w:t>
            </w:r>
          </w:p>
        </w:tc>
      </w:tr>
      <w:tr w:rsidR="00EE1766" w:rsidRPr="00EE1766" w:rsidTr="00EE1766">
        <w:trPr>
          <w:tblCellSpacing w:w="15" w:type="dxa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7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Доля умерших в возрасте 0-4 лет на дому в общем количестве умерших в возрасте 0-4 лет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10,0</w:t>
            </w:r>
          </w:p>
        </w:tc>
      </w:tr>
      <w:tr w:rsidR="00EE1766" w:rsidRPr="00EE1766" w:rsidTr="00EE1766">
        <w:trPr>
          <w:tblCellSpacing w:w="15" w:type="dxa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7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Смертность детей в возрасте 0-17 лет (на 100 тыс. человек населения соответствующего возраста)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47,0</w:t>
            </w:r>
          </w:p>
        </w:tc>
      </w:tr>
      <w:tr w:rsidR="00EE1766" w:rsidRPr="00EE1766" w:rsidTr="00EE1766">
        <w:trPr>
          <w:tblCellSpacing w:w="15" w:type="dxa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7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Доля умерших в возрасте 0-17 лет на дому в общем количестве умерших в возрасте 0-17 лет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10,5</w:t>
            </w:r>
          </w:p>
        </w:tc>
      </w:tr>
      <w:tr w:rsidR="00EE1766" w:rsidRPr="00EE1766" w:rsidTr="00EE1766">
        <w:trPr>
          <w:tblCellSpacing w:w="15" w:type="dxa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7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40</w:t>
            </w:r>
          </w:p>
        </w:tc>
      </w:tr>
      <w:tr w:rsidR="00EE1766" w:rsidRPr="00EE1766" w:rsidTr="00EE1766">
        <w:trPr>
          <w:tblCellSpacing w:w="15" w:type="dxa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7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Доля впервые выявленных заболеваний при профилактических медицинских осмотрах, в том числе в рамках диспансеризации,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4,1</w:t>
            </w:r>
          </w:p>
        </w:tc>
      </w:tr>
      <w:tr w:rsidR="00EE1766" w:rsidRPr="00EE1766" w:rsidTr="00EE1766">
        <w:trPr>
          <w:tblCellSpacing w:w="15" w:type="dxa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7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27,5</w:t>
            </w:r>
          </w:p>
        </w:tc>
      </w:tr>
      <w:tr w:rsidR="00EE1766" w:rsidRPr="00EE1766" w:rsidTr="00EE1766">
        <w:trPr>
          <w:tblCellSpacing w:w="15" w:type="dxa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7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Доля пациентов со злокачественными новообразованиями, находящихся под диспансерным наблюдением с даты установления диагноза 5 лет и более, в общем числе пациентов со злокачественными новообразованиями, находящихся под диспансерным наблюдением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56,4</w:t>
            </w:r>
          </w:p>
        </w:tc>
      </w:tr>
      <w:tr w:rsidR="00EE1766" w:rsidRPr="00EE1766" w:rsidTr="00EE1766">
        <w:trPr>
          <w:tblCellSpacing w:w="15" w:type="dxa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1.16</w:t>
            </w:r>
          </w:p>
        </w:tc>
        <w:tc>
          <w:tcPr>
            <w:tcW w:w="77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Доля впервые выявленных случаев онкологических заболеваний на ранних стадиях (I и II стадии) в общем количестве выявленных случаев онкологических заболеваний в течение года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57,7</w:t>
            </w:r>
          </w:p>
        </w:tc>
      </w:tr>
      <w:tr w:rsidR="00EE1766" w:rsidRPr="00EE1766" w:rsidTr="00EE1766">
        <w:trPr>
          <w:tblCellSpacing w:w="15" w:type="dxa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77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91</w:t>
            </w:r>
          </w:p>
        </w:tc>
      </w:tr>
      <w:tr w:rsidR="00EE1766" w:rsidRPr="00EE1766" w:rsidTr="00EE1766">
        <w:trPr>
          <w:tblCellSpacing w:w="15" w:type="dxa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77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Доля пациентов со злокачественными новообразованиями, выявленных активно, в общем количестве пациентов со злокачественными новообразованиями, взятых под диспансерное наблюдение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45</w:t>
            </w:r>
          </w:p>
        </w:tc>
      </w:tr>
      <w:tr w:rsidR="00EE1766" w:rsidRPr="00EE1766" w:rsidTr="00EE1766">
        <w:trPr>
          <w:tblCellSpacing w:w="15" w:type="dxa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77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Доля лиц, инфицированных вирусом иммунодефицита человека, получающих антиретровирусную терапию, в общем количестве лиц, инфицированных вирусом иммунодефицита человека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57,0</w:t>
            </w:r>
          </w:p>
        </w:tc>
      </w:tr>
      <w:tr w:rsidR="00EE1766" w:rsidRPr="00EE1766" w:rsidTr="00EE1766">
        <w:trPr>
          <w:tblCellSpacing w:w="15" w:type="dxa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77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Доля впервые выявленных случаев фиброзно-кавернозного туберкулеза в общем количестве выявленных случаев туберкулеза в течение года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0,6</w:t>
            </w:r>
          </w:p>
        </w:tc>
      </w:tr>
      <w:tr w:rsidR="00EE1766" w:rsidRPr="00EE1766" w:rsidTr="00EE1766">
        <w:trPr>
          <w:tblCellSpacing w:w="15" w:type="dxa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77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41,0</w:t>
            </w:r>
          </w:p>
        </w:tc>
      </w:tr>
      <w:tr w:rsidR="00EE1766" w:rsidRPr="00EE1766" w:rsidTr="00EE1766">
        <w:trPr>
          <w:tblCellSpacing w:w="15" w:type="dxa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77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Доля пациентов с острым инфарктом миокарда, которым проведено стентирование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63</w:t>
            </w:r>
          </w:p>
        </w:tc>
      </w:tr>
      <w:tr w:rsidR="00EE1766" w:rsidRPr="00EE1766" w:rsidTr="00EE1766">
        <w:trPr>
          <w:tblCellSpacing w:w="15" w:type="dxa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77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Доля пациентов с острым и повторным инфарктом миокарда, которым выездной бригадой скорой медицинской помощи проведен </w:t>
            </w:r>
            <w:proofErr w:type="spellStart"/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тромболизис</w:t>
            </w:r>
            <w:proofErr w:type="spellEnd"/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0,3</w:t>
            </w:r>
          </w:p>
        </w:tc>
      </w:tr>
      <w:tr w:rsidR="00EE1766" w:rsidRPr="00EE1766" w:rsidTr="00EE1766">
        <w:trPr>
          <w:tblCellSpacing w:w="15" w:type="dxa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77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Доля пациентов с острым инфарктом миокарда, которым проведена </w:t>
            </w:r>
            <w:proofErr w:type="spellStart"/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тромболитическая</w:t>
            </w:r>
            <w:proofErr w:type="spellEnd"/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0,9</w:t>
            </w:r>
          </w:p>
        </w:tc>
      </w:tr>
      <w:tr w:rsidR="00EE1766" w:rsidRPr="00EE1766" w:rsidTr="00EE1766">
        <w:trPr>
          <w:tblCellSpacing w:w="15" w:type="dxa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77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Доля пациентов с острыми цереброваскулярными болезнями, госпитализированных в первые шесть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30,0</w:t>
            </w:r>
          </w:p>
        </w:tc>
      </w:tr>
      <w:tr w:rsidR="00EE1766" w:rsidRPr="00EE1766" w:rsidTr="00EE1766">
        <w:trPr>
          <w:tblCellSpacing w:w="15" w:type="dxa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77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тромболитическая</w:t>
            </w:r>
            <w:proofErr w:type="spellEnd"/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терапия, в общем количестве пациентов с острым ишемическим инсультом, госпитализированных в первичные сосудистые </w:t>
            </w: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отделения или региональные сосудистые центры в первые шесть часов от начала заболевания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5,0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5,0</w:t>
            </w:r>
          </w:p>
        </w:tc>
      </w:tr>
      <w:tr w:rsidR="00EE1766" w:rsidRPr="00EE1766" w:rsidTr="00EE1766">
        <w:trPr>
          <w:tblCellSpacing w:w="15" w:type="dxa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77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тромболитическая</w:t>
            </w:r>
            <w:proofErr w:type="spellEnd"/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5,0</w:t>
            </w:r>
          </w:p>
        </w:tc>
      </w:tr>
      <w:tr w:rsidR="00EE1766" w:rsidRPr="00EE1766" w:rsidTr="00EE1766">
        <w:trPr>
          <w:tblCellSpacing w:w="15" w:type="dxa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77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Доля пациентов, получивших паллиативную медицинскую помощь, в общем количестве пациентов, нуждающихся в паллиативной медицинской помощи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48,0</w:t>
            </w:r>
          </w:p>
        </w:tc>
      </w:tr>
      <w:tr w:rsidR="00EE1766" w:rsidRPr="00EE1766" w:rsidTr="00EE1766">
        <w:trPr>
          <w:tblCellSpacing w:w="15" w:type="dxa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77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52,0</w:t>
            </w:r>
          </w:p>
        </w:tc>
      </w:tr>
      <w:tr w:rsidR="00EE1766" w:rsidRPr="00EE1766" w:rsidTr="00EE1766">
        <w:trPr>
          <w:tblCellSpacing w:w="15" w:type="dxa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77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Количество обоснованных жалоб, в том числе на отказ в оказании медицинской помощи, предоставляемой в рамках Территориальной программы (доля от числа зарегистрированных обращений)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0,07</w:t>
            </w:r>
          </w:p>
        </w:tc>
      </w:tr>
    </w:tbl>
    <w:p w:rsidR="00EE1766" w:rsidRPr="00EE1766" w:rsidRDefault="00EE1766" w:rsidP="00EE17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E176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tbl>
      <w:tblPr>
        <w:tblW w:w="1300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9326"/>
        <w:gridCol w:w="926"/>
        <w:gridCol w:w="926"/>
        <w:gridCol w:w="948"/>
      </w:tblGrid>
      <w:tr w:rsidR="00EE1766" w:rsidRPr="00EE1766" w:rsidTr="00EE1766">
        <w:trPr>
          <w:tblCellSpacing w:w="15" w:type="dxa"/>
        </w:trPr>
        <w:tc>
          <w:tcPr>
            <w:tcW w:w="11460" w:type="dxa"/>
            <w:gridSpan w:val="5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2. Критерии доступности медицинской помощи</w:t>
            </w:r>
          </w:p>
        </w:tc>
      </w:tr>
      <w:tr w:rsidR="00EE1766" w:rsidRPr="00EE1766" w:rsidTr="00EE1766">
        <w:trPr>
          <w:trHeight w:val="3000"/>
          <w:tblCellSpacing w:w="15" w:type="dxa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00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Обеспеченность населения врачами (на 10 тыс. человек населения), в том числе оказывающими медицинскую помощь в амбулаторных и стационарных условиях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59,3</w:t>
            </w:r>
          </w:p>
        </w:tc>
      </w:tr>
      <w:tr w:rsidR="00EE1766" w:rsidRPr="00EE1766" w:rsidTr="00EE1766">
        <w:trPr>
          <w:tblCellSpacing w:w="15" w:type="dxa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амбулаторных условиях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29,8</w:t>
            </w:r>
          </w:p>
        </w:tc>
      </w:tr>
      <w:tr w:rsidR="00EE1766" w:rsidRPr="00EE1766" w:rsidTr="00EE1766">
        <w:trPr>
          <w:tblCellSpacing w:w="15" w:type="dxa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стационарных условиях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12,9</w:t>
            </w:r>
          </w:p>
        </w:tc>
      </w:tr>
      <w:tr w:rsidR="00EE1766" w:rsidRPr="00EE1766" w:rsidTr="00EE1766">
        <w:trPr>
          <w:tblCellSpacing w:w="15" w:type="dxa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7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Обеспеченность населения средним медицинским персоналом (на 10 тыс. человек населения), в том числе оказывающим медицинскую помощь в амбулаторных и стационарных условиях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110,1</w:t>
            </w:r>
          </w:p>
        </w:tc>
      </w:tr>
      <w:tr w:rsidR="00EE1766" w:rsidRPr="00EE1766" w:rsidTr="00EE1766">
        <w:trPr>
          <w:tblCellSpacing w:w="15" w:type="dxa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амбулаторных условиях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55,9</w:t>
            </w:r>
          </w:p>
        </w:tc>
      </w:tr>
      <w:tr w:rsidR="00EE1766" w:rsidRPr="00EE1766" w:rsidTr="00EE1766">
        <w:trPr>
          <w:tblCellSpacing w:w="15" w:type="dxa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7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стационарных условиях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33,94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35,9</w:t>
            </w:r>
          </w:p>
        </w:tc>
      </w:tr>
      <w:tr w:rsidR="00EE1766" w:rsidRPr="00EE1766" w:rsidTr="00EE1766">
        <w:trPr>
          <w:tblCellSpacing w:w="15" w:type="dxa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7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Доля расходов на оказание медицинской помощи в условиях дневных стационаров в общих расходах на Территориальную программу (процент)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7,0</w:t>
            </w:r>
          </w:p>
        </w:tc>
      </w:tr>
      <w:tr w:rsidR="00EE1766" w:rsidRPr="00EE1766" w:rsidTr="00EE1766">
        <w:trPr>
          <w:tblCellSpacing w:w="15" w:type="dxa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7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Доля расходов на оказание медицинской помощи в амбулаторных условиях в неотложной форме в общих расходах на Территориальную программу (процент)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1,6</w:t>
            </w:r>
          </w:p>
        </w:tc>
      </w:tr>
      <w:tr w:rsidR="00EE1766" w:rsidRPr="00EE1766" w:rsidTr="00EE1766">
        <w:trPr>
          <w:tblCellSpacing w:w="15" w:type="dxa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7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Доля охвата диспансеризацией взрослого населения, подлежащего диспансеризации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63,0</w:t>
            </w:r>
          </w:p>
        </w:tc>
      </w:tr>
      <w:tr w:rsidR="00EE1766" w:rsidRPr="00EE1766" w:rsidTr="00EE1766">
        <w:trPr>
          <w:tblCellSpacing w:w="15" w:type="dxa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7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Доля охвата профилактическими медицинскими осмотрами взрослого населения, подлежащего профилактическим медицинским осмотрам (процент от общего количества взрослых, подлежащих профилактическим осмотрам)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53,61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59,71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59,71</w:t>
            </w:r>
          </w:p>
        </w:tc>
      </w:tr>
      <w:tr w:rsidR="00EE1766" w:rsidRPr="00EE1766" w:rsidTr="00EE1766">
        <w:trPr>
          <w:tblCellSpacing w:w="15" w:type="dxa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7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Доля охвата профилактическими медицинскими осмотрами детей, подлежащих профилактическим медицинским осмотрам (процент от общего количества детей, подлежащих профилактическим осмотрам)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97,5</w:t>
            </w:r>
          </w:p>
        </w:tc>
      </w:tr>
      <w:tr w:rsidR="00EE1766" w:rsidRPr="00EE1766" w:rsidTr="00EE1766">
        <w:trPr>
          <w:tblCellSpacing w:w="15" w:type="dxa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77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Доля записей к врачу, совершенных гражданами без очного обращения в регистратуру медицинской организации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60</w:t>
            </w:r>
          </w:p>
        </w:tc>
      </w:tr>
      <w:tr w:rsidR="00EE1766" w:rsidRPr="00EE1766" w:rsidTr="00EE1766">
        <w:trPr>
          <w:tblCellSpacing w:w="15" w:type="dxa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77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ОМС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12,1</w:t>
            </w:r>
          </w:p>
        </w:tc>
      </w:tr>
      <w:tr w:rsidR="00EE1766" w:rsidRPr="00EE1766" w:rsidTr="00EE1766">
        <w:trPr>
          <w:tblCellSpacing w:w="15" w:type="dxa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77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оказанию паллиативной медицинской помощи взрослому населению (процент)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76,8</w:t>
            </w:r>
          </w:p>
        </w:tc>
      </w:tr>
      <w:tr w:rsidR="00EE1766" w:rsidRPr="00EE1766" w:rsidTr="00EE1766">
        <w:trPr>
          <w:tblCellSpacing w:w="15" w:type="dxa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77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Число пациентов, получивших паллиативную медицинскую помощь по месту жительства, в том числе на дому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8000</w:t>
            </w:r>
          </w:p>
        </w:tc>
      </w:tr>
      <w:tr w:rsidR="00EE1766" w:rsidRPr="00EE1766" w:rsidTr="00EE1766">
        <w:trPr>
          <w:tblCellSpacing w:w="15" w:type="dxa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77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140</w:t>
            </w:r>
          </w:p>
        </w:tc>
      </w:tr>
      <w:tr w:rsidR="00EE1766" w:rsidRPr="00EE1766" w:rsidTr="00EE1766">
        <w:trPr>
          <w:tblCellSpacing w:w="15" w:type="dxa"/>
        </w:trPr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775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Доля женщин, которым проведено экстракорпоральное оплодотворение, в общем количестве женщин с бесплодием (процент)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3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1766" w:rsidRPr="00EE1766" w:rsidRDefault="00EE1766" w:rsidP="00EE1766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EE1766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35,0</w:t>
            </w:r>
          </w:p>
        </w:tc>
      </w:tr>
    </w:tbl>
    <w:p w:rsidR="00EE1766" w:rsidRPr="00EE1766" w:rsidRDefault="00EE1766" w:rsidP="00EE17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E1766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  <w:t> </w:t>
      </w:r>
    </w:p>
    <w:p w:rsidR="00EE1766" w:rsidRPr="00EE1766" w:rsidRDefault="00EE1766" w:rsidP="00EE17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EE1766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 </w:t>
      </w:r>
    </w:p>
    <w:p w:rsidR="00EE1766" w:rsidRPr="00EE1766" w:rsidRDefault="00EE1766" w:rsidP="00EE17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8E8E8E"/>
          <w:sz w:val="24"/>
          <w:szCs w:val="24"/>
          <w:lang w:eastAsia="ru-RU"/>
        </w:rPr>
      </w:pPr>
      <w:r w:rsidRPr="00EE1766">
        <w:rPr>
          <w:rFonts w:ascii="Times New Roman" w:eastAsia="Times New Roman" w:hAnsi="Times New Roman" w:cs="Times New Roman"/>
          <w:color w:val="8E8E8E"/>
          <w:sz w:val="24"/>
          <w:szCs w:val="24"/>
          <w:lang w:eastAsia="ru-RU"/>
        </w:rPr>
        <w:t>Поделиться: </w:t>
      </w:r>
    </w:p>
    <w:p w:rsidR="00EE1766" w:rsidRPr="00EE1766" w:rsidRDefault="00EE1766" w:rsidP="00EE1766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8E8E8E"/>
          <w:sz w:val="24"/>
          <w:szCs w:val="24"/>
          <w:lang w:eastAsia="ru-RU"/>
        </w:rPr>
      </w:pPr>
    </w:p>
    <w:p w:rsidR="00EE1766" w:rsidRPr="00EE1766" w:rsidRDefault="00EE1766" w:rsidP="00EE1766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8E8E8E"/>
          <w:sz w:val="24"/>
          <w:szCs w:val="24"/>
          <w:lang w:eastAsia="ru-RU"/>
        </w:rPr>
      </w:pPr>
    </w:p>
    <w:p w:rsidR="00EE1766" w:rsidRPr="00EE1766" w:rsidRDefault="00EE1766" w:rsidP="00EE17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E8E8E"/>
          <w:sz w:val="24"/>
          <w:szCs w:val="24"/>
          <w:lang w:eastAsia="ru-RU"/>
        </w:rPr>
      </w:pPr>
    </w:p>
    <w:p w:rsidR="00EE1766" w:rsidRPr="00EE1766" w:rsidRDefault="00EE1766" w:rsidP="00EE1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E8E8E"/>
          <w:sz w:val="24"/>
          <w:szCs w:val="24"/>
          <w:lang w:eastAsia="ru-RU"/>
        </w:rPr>
      </w:pPr>
      <w:r w:rsidRPr="00EE1766">
        <w:rPr>
          <w:rFonts w:ascii="Times New Roman" w:eastAsia="Times New Roman" w:hAnsi="Times New Roman" w:cs="Times New Roman"/>
          <w:color w:val="8E8E8E"/>
          <w:sz w:val="24"/>
          <w:szCs w:val="24"/>
          <w:lang w:eastAsia="ru-RU"/>
        </w:rPr>
        <w:t> </w:t>
      </w:r>
    </w:p>
    <w:p w:rsidR="00EE1766" w:rsidRPr="00EE1766" w:rsidRDefault="00EE1766" w:rsidP="00EE1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E8E8E"/>
          <w:sz w:val="24"/>
          <w:szCs w:val="24"/>
          <w:lang w:eastAsia="ru-RU"/>
        </w:rPr>
      </w:pPr>
      <w:hyperlink r:id="rId5" w:history="1">
        <w:r w:rsidRPr="00EE1766">
          <w:rPr>
            <w:rFonts w:ascii="Times New Roman" w:eastAsia="Times New Roman" w:hAnsi="Times New Roman" w:cs="Times New Roman"/>
            <w:color w:val="359A75"/>
            <w:sz w:val="24"/>
            <w:szCs w:val="24"/>
            <w:u w:val="single"/>
            <w:lang w:eastAsia="ru-RU"/>
          </w:rPr>
          <w:t>Напечатать страницу</w:t>
        </w:r>
      </w:hyperlink>
    </w:p>
    <w:p w:rsidR="00EE1766" w:rsidRPr="00EE1766" w:rsidRDefault="00EE1766" w:rsidP="00EE1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E8E8E"/>
          <w:sz w:val="24"/>
          <w:szCs w:val="24"/>
          <w:lang w:eastAsia="ru-RU"/>
        </w:rPr>
      </w:pPr>
      <w:r w:rsidRPr="00EE1766">
        <w:rPr>
          <w:rFonts w:ascii="Times New Roman" w:eastAsia="Times New Roman" w:hAnsi="Times New Roman" w:cs="Times New Roman"/>
          <w:color w:val="8E8E8E"/>
          <w:sz w:val="24"/>
          <w:szCs w:val="24"/>
          <w:lang w:eastAsia="ru-RU"/>
        </w:rPr>
        <w:t> </w:t>
      </w:r>
    </w:p>
    <w:p w:rsidR="00FC77FE" w:rsidRDefault="00FC77FE">
      <w:bookmarkStart w:id="0" w:name="_GoBack"/>
      <w:bookmarkEnd w:id="0"/>
    </w:p>
    <w:sectPr w:rsidR="00FC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useoSansCyrl-50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574B5"/>
    <w:multiLevelType w:val="multilevel"/>
    <w:tmpl w:val="4758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66"/>
    <w:rsid w:val="00EE1766"/>
    <w:rsid w:val="00FC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74612-D8F1-4078-8D77-0A05EEF6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17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17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7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17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ate">
    <w:name w:val="date"/>
    <w:basedOn w:val="a"/>
    <w:rsid w:val="00EE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E1766"/>
    <w:rPr>
      <w:b/>
      <w:bCs/>
    </w:rPr>
  </w:style>
  <w:style w:type="paragraph" w:styleId="a4">
    <w:name w:val="Normal (Web)"/>
    <w:basedOn w:val="a"/>
    <w:uiPriority w:val="99"/>
    <w:semiHidden/>
    <w:unhideWhenUsed/>
    <w:rsid w:val="00EE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E17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0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277">
          <w:marLeft w:val="0"/>
          <w:marRight w:val="0"/>
          <w:marTop w:val="0"/>
          <w:marBottom w:val="0"/>
          <w:divBdr>
            <w:top w:val="single" w:sz="6" w:space="0" w:color="DEDEDE"/>
            <w:left w:val="single" w:sz="6" w:space="0" w:color="DEDEDE"/>
            <w:bottom w:val="single" w:sz="6" w:space="0" w:color="DEDEDE"/>
            <w:right w:val="single" w:sz="6" w:space="0" w:color="DEDEDE"/>
          </w:divBdr>
          <w:divsChild>
            <w:div w:id="12026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window.print();%20void%20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Сергеевна Симохина</dc:creator>
  <cp:keywords/>
  <dc:description/>
  <cp:lastModifiedBy>Надежда Сергеевна Симохина</cp:lastModifiedBy>
  <cp:revision>1</cp:revision>
  <dcterms:created xsi:type="dcterms:W3CDTF">2020-03-12T12:24:00Z</dcterms:created>
  <dcterms:modified xsi:type="dcterms:W3CDTF">2020-03-12T12:25:00Z</dcterms:modified>
</cp:coreProperties>
</file>