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D6" w:rsidRDefault="00F569D6" w:rsidP="00F569D6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Зарегистрировано в Минюсте России 27 марта 2026 г. N 85762</w:t>
      </w:r>
    </w:p>
    <w:p w:rsidR="00F569D6" w:rsidRDefault="00F569D6" w:rsidP="00F569D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ЗДРАВООХРАНЕНИЯ РОССИЙСКОЙ ФЕДЕРАЦИИ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5 марта 2026 г. N 167н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ПОЛОЖЕНИЯ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НАСТАВНИЧЕСТВЕ В СФЕРЕ ЗДРАВООХРАНЕНИЯ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В соответствии с </w:t>
      </w:r>
      <w:hyperlink r:id="rId4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частью 3.4 статьи 69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r:id="rId5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подпунктом 5.2.119(5) пункта 5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Утвердить </w:t>
      </w:r>
      <w:hyperlink w:anchor="Par27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о наставничестве в сфере здравоохранения согласно приложению к настоящему приказу.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Настоящий приказ действует до 1 марта 2032 г.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Министр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М.А.МУРАШКО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Приложение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 приказу Министерства здравоохранения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Российской Федерации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5 марта 2026 г. N 167н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27"/>
      <w:bookmarkEnd w:id="0"/>
      <w:r>
        <w:rPr>
          <w:rFonts w:ascii="Arial" w:hAnsi="Arial" w:cs="Arial"/>
          <w:b/>
          <w:bCs/>
          <w:sz w:val="20"/>
          <w:szCs w:val="20"/>
        </w:rPr>
        <w:t>ПОЛОЖЕНИЕ О НАСТАВНИЧЕСТВЕ В СФЕРЕ ЗДРАВООХРАНЕНИЯ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Наставничество в сфере здравоохранения (далее - наставничество)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</w:t>
      </w:r>
      <w:hyperlink r:id="rId6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перечню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, предусмотренному </w:t>
      </w:r>
      <w:hyperlink w:anchor="Par31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пунктом 2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настоящего положения, и впервые прошедших первичную аккредитацию специалиста, первичную специализированную аккредитацию специалиста по соответствующей специальности (далее - наставляемые).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В период наставничества лица, получившие медицинское образование по договору о целевом обучении в соответствии со </w:t>
      </w:r>
      <w:hyperlink r:id="rId7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статьей 71.1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Федерального закона от 29 декабря 2012 г. N 273-ФЗ "Об образовании в Российской Федерации",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медицинских организациях, участвующих в реализации программы государственных гарантий бесплатного оказания гражданам медицинской помощи (далее - организации).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Par31"/>
      <w:bookmarkEnd w:id="1"/>
      <w:r>
        <w:rPr>
          <w:rFonts w:ascii="Arial" w:hAnsi="Arial" w:cs="Arial"/>
          <w:b/>
          <w:bCs/>
          <w:sz w:val="20"/>
          <w:szCs w:val="20"/>
        </w:rPr>
        <w:t xml:space="preserve">2. </w:t>
      </w:r>
      <w:hyperlink r:id="rId8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специальностей (направлений подготовки), после завершения обучения по которым должно осуществляться наставничество в отношении наставляемых, а также сроки осуществления наставничества утверждаются уполномоченным федеральным органом исполнительной власти &lt;1&gt;.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--------------------------------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Часть 3.4 статьи 69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Наставничество осуществляется работником, имеющим соответствующую специальность (направление подготовки) и стаж медицинской деятельности не менее 5 лет, или руководителем </w:t>
      </w:r>
      <w:r>
        <w:rPr>
          <w:rFonts w:ascii="Arial" w:hAnsi="Arial" w:cs="Arial"/>
          <w:b/>
          <w:bCs/>
          <w:sz w:val="20"/>
          <w:szCs w:val="20"/>
        </w:rPr>
        <w:lastRenderedPageBreak/>
        <w:t>(заместителем руководителя) организации (структурного подразделения), имеющим стаж медицинской деятельности не менее 5 лет (далее - наставник).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Определение наставников осуществляется с их письменного согласия.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Локальными нормативными актами организации наставнику могут предусматриваться выплаты за наставничество в соответствии с законодательством Российской Федерации.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Наставничество в организации может осуществляться с использованием дистанционных технологий.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Руководителем организации определяется лицо, ответственное за организацию наставничества в организации.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Организация наставничества в отношении конкретного наставляемого осуществляется на основании приказов руководителя организации.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hyperlink w:anchor="Par66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о периоде прохождения наставничества в организации (рекомендуемый образец которых приведен в приложении к настоящему Положению) формируются наставляемым в каждой организации, где в отношении него осуществлялось наставничество, и подписываются руководителем организации.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 Органам исполнительной власти субъектов Российской Федерации в сфере охраны здоровья одновременно с размещением на своих официальных сайтах в сети "Интернет" территориальных программ обязательного медицинского страхования &lt;2&gt; рекомендуется размещать перечни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субъекта Российской Федерации и реализующих наставничество, с включением в том числе следующих сведений: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--------------------------------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&lt;2&gt; </w:t>
      </w:r>
      <w:hyperlink r:id="rId10" w:history="1">
        <w:r>
          <w:rPr>
            <w:rFonts w:ascii="Arial" w:hAnsi="Arial" w:cs="Arial"/>
            <w:b/>
            <w:bCs/>
            <w:color w:val="0000FF"/>
            <w:sz w:val="20"/>
            <w:szCs w:val="20"/>
          </w:rPr>
          <w:t>Часть 12 статьи 36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Федерального закона от 29 ноября 2010 г. N 326-ФЗ "Об обязательном медицинском страховании в Российской Федерации".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полное и сокращенное (при наличии) наименование медицинской организации в соответствии со сведениями единого государственного реестра юридических лиц;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идентификационный номер налогоплательщика медицинской организации;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сведения об учредителе (учредителях) медицинской организации;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адрес медицинской организации в пределах места нахождения медицинской организации, адрес электронной почты, номер телефона медицинской организации;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контактные данные (телефон и (или) адрес электронной почты) лица, ответственного за организацию наставничества в медицинской организации.</w:t>
      </w:r>
    </w:p>
    <w:p w:rsidR="00F569D6" w:rsidRDefault="00F569D6" w:rsidP="00F569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Органам исполнительной власти субъектов Российской Федерации в сфере охраны здоровья рекомендуется организовать контактный центр (горячую линию) по взаимодействию по вопросам организации наставничества в организациях.</w:t>
      </w: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3E7E26" w:rsidRDefault="003E7E2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bookmarkStart w:id="2" w:name="_GoBack"/>
      <w:bookmarkEnd w:id="2"/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569D6">
        <w:tc>
          <w:tcPr>
            <w:tcW w:w="9071" w:type="dxa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Par66"/>
            <w:bookmarkEnd w:id="3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Сведения о периоде прохождения наставничества в организации</w:t>
            </w:r>
          </w:p>
        </w:tc>
      </w:tr>
      <w:tr w:rsidR="00F569D6">
        <w:tc>
          <w:tcPr>
            <w:tcW w:w="9071" w:type="dxa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"__" ___________ 20__ г.</w:t>
            </w:r>
          </w:p>
        </w:tc>
      </w:tr>
    </w:tbl>
    <w:p w:rsidR="00F569D6" w:rsidRDefault="00F569D6" w:rsidP="00F569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4"/>
        <w:gridCol w:w="7347"/>
      </w:tblGrid>
      <w:tr w:rsidR="00F569D6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(наименование организации)</w:t>
            </w:r>
          </w:p>
        </w:tc>
      </w:tr>
      <w:tr w:rsidR="00F569D6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1724" w:type="dxa"/>
            <w:tcBorders>
              <w:top w:val="single" w:sz="4" w:space="0" w:color="auto"/>
            </w:tcBorders>
            <w:vAlign w:val="bottom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Наставляемый:</w:t>
            </w:r>
          </w:p>
        </w:tc>
        <w:tc>
          <w:tcPr>
            <w:tcW w:w="7347" w:type="dxa"/>
            <w:tcBorders>
              <w:top w:val="single" w:sz="4" w:space="0" w:color="auto"/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1724" w:type="dxa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47" w:type="dxa"/>
            <w:tcBorders>
              <w:top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(фамилия, имя, отчество (при наличии), должность, подразделение)</w:t>
            </w:r>
          </w:p>
        </w:tc>
      </w:tr>
      <w:tr w:rsidR="00F569D6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9071" w:type="dxa"/>
            <w:gridSpan w:val="2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Период, в течение которого осуществлялось наставничество в отношении наставляемого: с "__" _________ 20__ г. по "__" __________ 20__ г. (___ лет ___ месяцев ___ дней).</w:t>
            </w:r>
          </w:p>
        </w:tc>
      </w:tr>
    </w:tbl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405"/>
        <w:gridCol w:w="340"/>
        <w:gridCol w:w="4309"/>
      </w:tblGrid>
      <w:tr w:rsidR="00F569D6">
        <w:tc>
          <w:tcPr>
            <w:tcW w:w="3005" w:type="dxa"/>
            <w:vAlign w:val="bottom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69D6">
        <w:tc>
          <w:tcPr>
            <w:tcW w:w="3005" w:type="dxa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(фамилия, имя, отчество (при наличии)</w:t>
            </w:r>
          </w:p>
        </w:tc>
      </w:tr>
      <w:tr w:rsidR="00F569D6">
        <w:tc>
          <w:tcPr>
            <w:tcW w:w="9059" w:type="dxa"/>
            <w:gridSpan w:val="4"/>
          </w:tcPr>
          <w:p w:rsidR="00F569D6" w:rsidRDefault="00F569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Место печати организации (при наличии)</w:t>
            </w:r>
          </w:p>
        </w:tc>
      </w:tr>
    </w:tbl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F569D6" w:rsidRDefault="00F569D6" w:rsidP="00F569D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:rsidR="006C3BD6" w:rsidRDefault="006C3BD6"/>
    <w:sectPr w:rsidR="006C3BD6" w:rsidSect="00D81855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F8"/>
    <w:rsid w:val="00367E2F"/>
    <w:rsid w:val="003E1CF8"/>
    <w:rsid w:val="003E7E26"/>
    <w:rsid w:val="006C3BD6"/>
    <w:rsid w:val="00F5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695F"/>
  <w15:chartTrackingRefBased/>
  <w15:docId w15:val="{0AD3063B-1D01-4C7F-BE0D-EEF500A9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30083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8383&amp;dst=17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30083&amp;dst=1000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13229&amp;dst=289" TargetMode="External"/><Relationship Id="rId10" Type="http://schemas.openxmlformats.org/officeDocument/2006/relationships/hyperlink" Target="https://login.consultant.ru/link/?req=doc&amp;base=RZR&amp;n=507536&amp;dst=100774" TargetMode="External"/><Relationship Id="rId4" Type="http://schemas.openxmlformats.org/officeDocument/2006/relationships/hyperlink" Target="https://login.consultant.ru/link/?req=doc&amp;base=RZR&amp;n=523556&amp;dst=885" TargetMode="External"/><Relationship Id="rId9" Type="http://schemas.openxmlformats.org/officeDocument/2006/relationships/hyperlink" Target="https://login.consultant.ru/link/?req=doc&amp;base=RZR&amp;n=523556&amp;dst=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Дмитриевна Павленко</dc:creator>
  <cp:keywords/>
  <dc:description/>
  <cp:lastModifiedBy>Нелли Дмитриевна Павленко</cp:lastModifiedBy>
  <cp:revision>4</cp:revision>
  <dcterms:created xsi:type="dcterms:W3CDTF">2026-04-14T08:22:00Z</dcterms:created>
  <dcterms:modified xsi:type="dcterms:W3CDTF">2026-04-14T12:46:00Z</dcterms:modified>
</cp:coreProperties>
</file>